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8E0" w:rsidRPr="00E508E0" w:rsidRDefault="00E508E0" w:rsidP="00E508E0">
      <w:pPr>
        <w:spacing w:before="150" w:after="150" w:line="240" w:lineRule="auto"/>
        <w:outlineLvl w:val="3"/>
        <w:rPr>
          <w:rFonts w:ascii="inherit" w:eastAsia="Times New Roman" w:hAnsi="inherit" w:cs="Arial"/>
          <w:color w:val="333333"/>
          <w:sz w:val="27"/>
          <w:szCs w:val="27"/>
        </w:rPr>
      </w:pPr>
      <w:r w:rsidRPr="00E508E0">
        <w:rPr>
          <w:rFonts w:ascii="inherit" w:eastAsia="Times New Roman" w:hAnsi="inherit" w:cs="Arial"/>
          <w:color w:val="333333"/>
          <w:sz w:val="27"/>
          <w:szCs w:val="27"/>
        </w:rPr>
        <w:t xml:space="preserve">Eligibility statement </w:t>
      </w:r>
    </w:p>
    <w:p w:rsidR="00E508E0" w:rsidRPr="00E508E0" w:rsidRDefault="00E508E0" w:rsidP="00E508E0">
      <w:pPr>
        <w:spacing w:before="120" w:after="120" w:line="240" w:lineRule="auto"/>
        <w:rPr>
          <w:rFonts w:ascii="Open Sans" w:eastAsia="Times New Roman" w:hAnsi="Open Sans" w:cs="Arial"/>
          <w:color w:val="333333"/>
          <w:sz w:val="21"/>
          <w:szCs w:val="21"/>
        </w:rPr>
      </w:pPr>
      <w:r w:rsidRPr="00E508E0">
        <w:rPr>
          <w:rFonts w:ascii="Open Sans" w:eastAsia="Times New Roman" w:hAnsi="Open Sans" w:cs="Arial"/>
          <w:color w:val="333333"/>
          <w:sz w:val="21"/>
          <w:szCs w:val="21"/>
        </w:rPr>
        <w:t xml:space="preserve">English as an Additional Language </w:t>
      </w:r>
      <w:proofErr w:type="gramStart"/>
      <w:r w:rsidRPr="00E508E0">
        <w:rPr>
          <w:rFonts w:ascii="Open Sans" w:eastAsia="Times New Roman" w:hAnsi="Open Sans" w:cs="Arial"/>
          <w:color w:val="333333"/>
          <w:sz w:val="21"/>
          <w:szCs w:val="21"/>
        </w:rPr>
        <w:t>is designed</w:t>
      </w:r>
      <w:proofErr w:type="gramEnd"/>
      <w:r w:rsidRPr="00E508E0">
        <w:rPr>
          <w:rFonts w:ascii="Open Sans" w:eastAsia="Times New Roman" w:hAnsi="Open Sans" w:cs="Arial"/>
          <w:color w:val="333333"/>
          <w:sz w:val="21"/>
          <w:szCs w:val="21"/>
        </w:rPr>
        <w:t xml:space="preserve"> for students for whom English is not their first or home language. These students include: </w:t>
      </w:r>
    </w:p>
    <w:p w:rsidR="00E508E0" w:rsidRPr="00E508E0" w:rsidRDefault="00E508E0" w:rsidP="00E508E0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rPr>
          <w:rFonts w:ascii="Open Sans" w:eastAsia="Times New Roman" w:hAnsi="Open Sans" w:cs="Arial"/>
          <w:color w:val="333333"/>
          <w:sz w:val="21"/>
          <w:szCs w:val="21"/>
        </w:rPr>
      </w:pPr>
      <w:r w:rsidRPr="00E508E0">
        <w:rPr>
          <w:rFonts w:ascii="Open Sans" w:eastAsia="Times New Roman" w:hAnsi="Open Sans" w:cs="Arial"/>
          <w:color w:val="333333"/>
          <w:sz w:val="21"/>
          <w:szCs w:val="21"/>
        </w:rPr>
        <w:t xml:space="preserve">Aboriginal students and Torres Strait Islander students for whom Standard Australian English (SAE) is not the first or home language/dialect </w:t>
      </w:r>
    </w:p>
    <w:p w:rsidR="00E508E0" w:rsidRPr="00E508E0" w:rsidRDefault="00E508E0" w:rsidP="00E508E0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rPr>
          <w:rFonts w:ascii="Open Sans" w:eastAsia="Times New Roman" w:hAnsi="Open Sans" w:cs="Arial"/>
          <w:color w:val="333333"/>
          <w:sz w:val="21"/>
          <w:szCs w:val="21"/>
        </w:rPr>
      </w:pPr>
      <w:r w:rsidRPr="00E508E0">
        <w:rPr>
          <w:rFonts w:ascii="Open Sans" w:eastAsia="Times New Roman" w:hAnsi="Open Sans" w:cs="Arial"/>
          <w:color w:val="333333"/>
          <w:sz w:val="21"/>
          <w:szCs w:val="21"/>
        </w:rPr>
        <w:t xml:space="preserve">students who were born in Australia and/or have lived in Australia for a number of years but who still require significant support for learning English as an additional language </w:t>
      </w:r>
    </w:p>
    <w:p w:rsidR="00E508E0" w:rsidRPr="00E508E0" w:rsidRDefault="00E508E0" w:rsidP="00E508E0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rPr>
          <w:rFonts w:ascii="Open Sans" w:eastAsia="Times New Roman" w:hAnsi="Open Sans" w:cs="Arial"/>
          <w:color w:val="333333"/>
          <w:sz w:val="21"/>
          <w:szCs w:val="21"/>
        </w:rPr>
      </w:pPr>
      <w:r w:rsidRPr="00E508E0">
        <w:rPr>
          <w:rFonts w:ascii="Open Sans" w:eastAsia="Times New Roman" w:hAnsi="Open Sans" w:cs="Arial"/>
          <w:color w:val="333333"/>
          <w:sz w:val="21"/>
          <w:szCs w:val="21"/>
        </w:rPr>
        <w:t xml:space="preserve">those who enter senior schooling with: </w:t>
      </w:r>
    </w:p>
    <w:p w:rsidR="00E508E0" w:rsidRPr="00E508E0" w:rsidRDefault="00E508E0" w:rsidP="00E508E0">
      <w:pPr>
        <w:numPr>
          <w:ilvl w:val="1"/>
          <w:numId w:val="1"/>
        </w:numPr>
        <w:spacing w:before="100" w:beforeAutospacing="1" w:after="100" w:afterAutospacing="1" w:line="240" w:lineRule="auto"/>
        <w:ind w:left="990"/>
        <w:rPr>
          <w:rFonts w:ascii="Open Sans" w:eastAsia="Times New Roman" w:hAnsi="Open Sans" w:cs="Arial"/>
          <w:color w:val="333333"/>
          <w:sz w:val="21"/>
          <w:szCs w:val="21"/>
        </w:rPr>
      </w:pPr>
      <w:r w:rsidRPr="00E508E0">
        <w:rPr>
          <w:rFonts w:ascii="Open Sans" w:eastAsia="Times New Roman" w:hAnsi="Open Sans" w:cs="Arial"/>
          <w:color w:val="333333"/>
          <w:sz w:val="21"/>
          <w:szCs w:val="21"/>
        </w:rPr>
        <w:t xml:space="preserve">not more than a total of five years of full-time schooling where the medium of instruction is English </w:t>
      </w:r>
    </w:p>
    <w:p w:rsidR="00E508E0" w:rsidRPr="00E508E0" w:rsidRDefault="00E508E0" w:rsidP="00E508E0">
      <w:pPr>
        <w:numPr>
          <w:ilvl w:val="1"/>
          <w:numId w:val="1"/>
        </w:numPr>
        <w:spacing w:before="100" w:beforeAutospacing="1" w:after="100" w:afterAutospacing="1" w:line="240" w:lineRule="auto"/>
        <w:ind w:left="990"/>
        <w:rPr>
          <w:rFonts w:ascii="Open Sans" w:eastAsia="Times New Roman" w:hAnsi="Open Sans" w:cs="Arial"/>
          <w:color w:val="333333"/>
          <w:sz w:val="21"/>
          <w:szCs w:val="21"/>
        </w:rPr>
      </w:pPr>
      <w:r w:rsidRPr="00E508E0">
        <w:rPr>
          <w:rFonts w:ascii="Open Sans" w:eastAsia="Times New Roman" w:hAnsi="Open Sans" w:cs="Arial"/>
          <w:color w:val="333333"/>
          <w:sz w:val="21"/>
          <w:szCs w:val="21"/>
        </w:rPr>
        <w:t xml:space="preserve">more than a total of five years of full-time schooling where the medium of instruction is English but they have a restricted knowledge of English </w:t>
      </w:r>
    </w:p>
    <w:p w:rsidR="00E508E0" w:rsidRPr="00E508E0" w:rsidRDefault="00E508E0" w:rsidP="00E508E0">
      <w:pPr>
        <w:numPr>
          <w:ilvl w:val="1"/>
          <w:numId w:val="1"/>
        </w:numPr>
        <w:spacing w:before="100" w:beforeAutospacing="1" w:after="100" w:afterAutospacing="1" w:line="240" w:lineRule="auto"/>
        <w:ind w:left="990"/>
        <w:rPr>
          <w:rFonts w:ascii="Open Sans" w:eastAsia="Times New Roman" w:hAnsi="Open Sans" w:cs="Arial"/>
          <w:color w:val="333333"/>
          <w:sz w:val="21"/>
          <w:szCs w:val="21"/>
        </w:rPr>
      </w:pPr>
      <w:r w:rsidRPr="00E508E0">
        <w:rPr>
          <w:rFonts w:ascii="Open Sans" w:eastAsia="Times New Roman" w:hAnsi="Open Sans" w:cs="Arial"/>
          <w:color w:val="333333"/>
          <w:sz w:val="21"/>
          <w:szCs w:val="21"/>
        </w:rPr>
        <w:t xml:space="preserve">varying exposure to English, but who have had disrupted education in one or more countries, including Australia </w:t>
      </w:r>
    </w:p>
    <w:p w:rsidR="00E508E0" w:rsidRPr="00E508E0" w:rsidRDefault="00E508E0" w:rsidP="00E508E0">
      <w:pPr>
        <w:numPr>
          <w:ilvl w:val="1"/>
          <w:numId w:val="1"/>
        </w:numPr>
        <w:spacing w:before="100" w:beforeAutospacing="1" w:after="100" w:afterAutospacing="1" w:line="240" w:lineRule="auto"/>
        <w:ind w:left="990"/>
        <w:rPr>
          <w:rFonts w:ascii="Open Sans" w:eastAsia="Times New Roman" w:hAnsi="Open Sans" w:cs="Arial"/>
          <w:color w:val="333333"/>
          <w:sz w:val="21"/>
          <w:szCs w:val="21"/>
        </w:rPr>
      </w:pPr>
      <w:proofErr w:type="gramStart"/>
      <w:r w:rsidRPr="00E508E0">
        <w:rPr>
          <w:rFonts w:ascii="Open Sans" w:eastAsia="Times New Roman" w:hAnsi="Open Sans" w:cs="Arial"/>
          <w:color w:val="333333"/>
          <w:sz w:val="21"/>
          <w:szCs w:val="21"/>
        </w:rPr>
        <w:t>some</w:t>
      </w:r>
      <w:proofErr w:type="gramEnd"/>
      <w:r w:rsidRPr="00E508E0">
        <w:rPr>
          <w:rFonts w:ascii="Open Sans" w:eastAsia="Times New Roman" w:hAnsi="Open Sans" w:cs="Arial"/>
          <w:color w:val="333333"/>
          <w:sz w:val="21"/>
          <w:szCs w:val="21"/>
        </w:rPr>
        <w:t xml:space="preserve"> formal language exposure to English, and significant formal education in another language or languages, before arriving in Australia. </w:t>
      </w:r>
    </w:p>
    <w:p w:rsidR="00E508E0" w:rsidRPr="00E508E0" w:rsidRDefault="00E508E0" w:rsidP="00E508E0">
      <w:pPr>
        <w:spacing w:before="120" w:after="120" w:line="240" w:lineRule="auto"/>
        <w:rPr>
          <w:rFonts w:ascii="Open Sans" w:eastAsia="Times New Roman" w:hAnsi="Open Sans" w:cs="Arial"/>
          <w:color w:val="333333"/>
          <w:sz w:val="21"/>
          <w:szCs w:val="21"/>
        </w:rPr>
      </w:pPr>
      <w:r w:rsidRPr="00E508E0">
        <w:rPr>
          <w:rFonts w:ascii="Open Sans" w:eastAsia="Times New Roman" w:hAnsi="Open Sans" w:cs="Arial"/>
          <w:color w:val="333333"/>
          <w:sz w:val="21"/>
          <w:szCs w:val="21"/>
        </w:rPr>
        <w:t xml:space="preserve">Schools </w:t>
      </w:r>
      <w:proofErr w:type="gramStart"/>
      <w:r w:rsidRPr="00E508E0">
        <w:rPr>
          <w:rFonts w:ascii="Open Sans" w:eastAsia="Times New Roman" w:hAnsi="Open Sans" w:cs="Arial"/>
          <w:color w:val="333333"/>
          <w:sz w:val="21"/>
          <w:szCs w:val="21"/>
        </w:rPr>
        <w:t>are best placed</w:t>
      </w:r>
      <w:proofErr w:type="gramEnd"/>
      <w:r w:rsidRPr="00E508E0">
        <w:rPr>
          <w:rFonts w:ascii="Open Sans" w:eastAsia="Times New Roman" w:hAnsi="Open Sans" w:cs="Arial"/>
          <w:color w:val="333333"/>
          <w:sz w:val="21"/>
          <w:szCs w:val="21"/>
        </w:rPr>
        <w:t xml:space="preserve"> to identify and confirm the eligibility of students undertaking this subject. </w:t>
      </w:r>
    </w:p>
    <w:p w:rsidR="00E508E0" w:rsidRPr="00E508E0" w:rsidRDefault="00E508E0" w:rsidP="00E508E0">
      <w:pPr>
        <w:spacing w:before="120" w:after="120" w:line="240" w:lineRule="auto"/>
        <w:rPr>
          <w:rFonts w:ascii="Open Sans" w:eastAsia="Times New Roman" w:hAnsi="Open Sans" w:cs="Arial"/>
          <w:color w:val="333333"/>
          <w:sz w:val="21"/>
          <w:szCs w:val="21"/>
        </w:rPr>
      </w:pPr>
      <w:r w:rsidRPr="00E508E0">
        <w:rPr>
          <w:rFonts w:ascii="Open Sans" w:eastAsia="Times New Roman" w:hAnsi="Open Sans" w:cs="Arial"/>
          <w:color w:val="333333"/>
          <w:sz w:val="21"/>
          <w:szCs w:val="21"/>
        </w:rPr>
        <w:t xml:space="preserve">This syllabus is incompatible with the following English senior syllabuses: English, Literature, </w:t>
      </w:r>
      <w:proofErr w:type="gramStart"/>
      <w:r w:rsidRPr="00E508E0">
        <w:rPr>
          <w:rFonts w:ascii="Open Sans" w:eastAsia="Times New Roman" w:hAnsi="Open Sans" w:cs="Arial"/>
          <w:color w:val="333333"/>
          <w:sz w:val="21"/>
          <w:szCs w:val="21"/>
        </w:rPr>
        <w:t>English</w:t>
      </w:r>
      <w:proofErr w:type="gramEnd"/>
      <w:r w:rsidRPr="00E508E0">
        <w:rPr>
          <w:rFonts w:ascii="Open Sans" w:eastAsia="Times New Roman" w:hAnsi="Open Sans" w:cs="Arial"/>
          <w:color w:val="333333"/>
          <w:sz w:val="21"/>
          <w:szCs w:val="21"/>
        </w:rPr>
        <w:t xml:space="preserve"> &amp; Literature Extension. </w:t>
      </w:r>
    </w:p>
    <w:p w:rsidR="00C2640C" w:rsidRDefault="00C2640C">
      <w:bookmarkStart w:id="0" w:name="_GoBack"/>
      <w:bookmarkEnd w:id="0"/>
    </w:p>
    <w:sectPr w:rsidR="00C264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 w15:restartNumberingAfterBreak="0">
    <w:nsid w:val="7A026E8D"/>
    <w:multiLevelType w:val="multilevel"/>
    <w:tmpl w:val="E2A8C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8E0"/>
    <w:rsid w:val="00C2640C"/>
    <w:rsid w:val="00E5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B7F177-F9D9-4FBC-8CA9-83AB645BF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508E0"/>
    <w:pPr>
      <w:spacing w:before="150" w:after="150" w:line="240" w:lineRule="auto"/>
      <w:outlineLvl w:val="3"/>
    </w:pPr>
    <w:rPr>
      <w:rFonts w:ascii="inherit" w:eastAsia="Times New Roman" w:hAnsi="inherit" w:cs="Times New Roman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508E0"/>
    <w:rPr>
      <w:rFonts w:ascii="inherit" w:eastAsia="Times New Roman" w:hAnsi="inherit" w:cs="Times New Roman"/>
      <w:sz w:val="27"/>
      <w:szCs w:val="27"/>
    </w:rPr>
  </w:style>
  <w:style w:type="paragraph" w:customStyle="1" w:styleId="docbodytext1">
    <w:name w:val="docbodytext1"/>
    <w:basedOn w:val="Normal"/>
    <w:rsid w:val="00E508E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bodytextlead-in1">
    <w:name w:val="docbodytextlead-in1"/>
    <w:basedOn w:val="Normal"/>
    <w:rsid w:val="00E508E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0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1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7412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074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389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46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672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84160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562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NASTASI, Gaetana</dc:creator>
  <cp:keywords/>
  <dc:description/>
  <cp:lastModifiedBy>NASTASI, Gaetana</cp:lastModifiedBy>
  <cp:revision>1</cp:revision>
  <dcterms:created xsi:type="dcterms:W3CDTF">2018-06-02T11:44:00Z</dcterms:created>
  <dcterms:modified xsi:type="dcterms:W3CDTF">2018-06-02T11:44:00Z</dcterms:modified>
</cp:coreProperties>
</file>